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B8D" w:rsidRPr="000607D0" w:rsidRDefault="00D05B8D" w:rsidP="00D05B8D">
      <w:pPr>
        <w:rPr>
          <w:color w:val="FF6600"/>
        </w:rPr>
      </w:pPr>
      <w:r w:rsidRPr="0085482A">
        <w:rPr>
          <w:b/>
        </w:rPr>
        <w:t>Comune di CANDIOLO –</w:t>
      </w:r>
      <w:r w:rsidR="00D10073">
        <w:rPr>
          <w:b/>
        </w:rPr>
        <w:t xml:space="preserve"> </w:t>
      </w:r>
      <w:r w:rsidRPr="0085482A">
        <w:rPr>
          <w:b/>
        </w:rPr>
        <w:t>Comune di CANDIOLO - Tabella di zona n. 17</w:t>
      </w:r>
      <w:r w:rsidRPr="00F33B4C">
        <w:t xml:space="preserve"> </w:t>
      </w:r>
      <w:r w:rsidRPr="000607D0">
        <w:rPr>
          <w:bCs/>
          <w:color w:val="FF6600"/>
        </w:rPr>
        <w:t>(</w:t>
      </w:r>
      <w:r w:rsidRPr="000607D0">
        <w:rPr>
          <w:bCs/>
          <w:color w:val="FF6600"/>
        </w:rPr>
        <w:sym w:font="Symbol" w:char="F0B7"/>
      </w:r>
      <w:r w:rsidRPr="000607D0">
        <w:rPr>
          <w:bCs/>
          <w:color w:val="FF6600"/>
        </w:rPr>
        <w:t>)</w:t>
      </w:r>
    </w:p>
    <w:p w:rsidR="00D05B8D" w:rsidRPr="000607D0" w:rsidRDefault="00D05B8D" w:rsidP="00D05B8D">
      <w:pPr>
        <w:rPr>
          <w:color w:val="FF6600"/>
        </w:rPr>
      </w:pPr>
      <w:r w:rsidRPr="000607D0">
        <w:rPr>
          <w:b/>
          <w:bCs/>
          <w:color w:val="FF6600"/>
        </w:rPr>
        <w:t>(</w:t>
      </w:r>
      <w:r w:rsidRPr="000607D0">
        <w:rPr>
          <w:b/>
          <w:bCs/>
          <w:color w:val="FF6600"/>
        </w:rPr>
        <w:sym w:font="Symbol" w:char="F0B7"/>
      </w:r>
      <w:r w:rsidRPr="000607D0">
        <w:rPr>
          <w:b/>
          <w:bCs/>
          <w:color w:val="FF6600"/>
        </w:rPr>
        <w:t xml:space="preserve">) Tabella di zona oggetto della </w:t>
      </w:r>
      <w:r w:rsidRPr="009A73CE">
        <w:rPr>
          <w:b/>
          <w:bCs/>
          <w:color w:val="FF6600"/>
        </w:rPr>
        <w:t>Variante</w:t>
      </w:r>
      <w:r w:rsidRPr="000607D0">
        <w:rPr>
          <w:b/>
          <w:bCs/>
          <w:color w:val="FF6600"/>
        </w:rPr>
        <w:t xml:space="preserve"> strutturale n. 3, sostitutiva della Tabella n. </w:t>
      </w:r>
      <w:r w:rsidRPr="005B71AD">
        <w:rPr>
          <w:b/>
          <w:bCs/>
          <w:color w:val="339966"/>
        </w:rPr>
        <w:t xml:space="preserve">17 </w:t>
      </w:r>
      <w:r w:rsidRPr="005B71AD">
        <w:rPr>
          <w:b/>
          <w:bCs/>
          <w:dstrike/>
          <w:color w:val="339966"/>
        </w:rPr>
        <w:t xml:space="preserve">26 </w:t>
      </w:r>
      <w:r w:rsidRPr="000607D0">
        <w:rPr>
          <w:b/>
          <w:bCs/>
          <w:color w:val="FF6600"/>
        </w:rPr>
        <w:t>del PRG vigente.</w:t>
      </w:r>
    </w:p>
    <w:p w:rsidR="00D05B8D" w:rsidRDefault="00D05B8D" w:rsidP="00D05B8D">
      <w:pPr>
        <w:pStyle w:val="Corpodeltesto"/>
        <w:spacing w:after="0"/>
        <w:rPr>
          <w:rFonts w:ascii="Times New Roman" w:hAnsi="Times New Roman"/>
          <w:b/>
        </w:rPr>
      </w:pPr>
    </w:p>
    <w:p w:rsidR="00D05B8D" w:rsidRPr="00F33B4C" w:rsidRDefault="00D05B8D" w:rsidP="00D05B8D">
      <w:pPr>
        <w:pStyle w:val="Corpodeltesto"/>
        <w:spacing w:after="0"/>
        <w:rPr>
          <w:rFonts w:ascii="Times New Roman" w:hAnsi="Times New Roman"/>
          <w:b/>
        </w:rPr>
      </w:pPr>
    </w:p>
    <w:p w:rsidR="00D05B8D" w:rsidRPr="005D7DD9" w:rsidRDefault="00D05B8D" w:rsidP="00D05B8D">
      <w:pPr>
        <w:pStyle w:val="Titolo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Zona</w:t>
      </w:r>
      <w:r w:rsidRPr="005D7DD9">
        <w:rPr>
          <w:rFonts w:ascii="Times New Roman" w:hAnsi="Times New Roman" w:cs="Times New Roman"/>
        </w:rPr>
        <w:t xml:space="preserve"> B9-5</w:t>
      </w:r>
    </w:p>
    <w:p w:rsidR="00D05B8D" w:rsidRPr="00F33B4C" w:rsidRDefault="00D05B8D" w:rsidP="00D05B8D"/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454"/>
        <w:gridCol w:w="1460"/>
        <w:gridCol w:w="1729"/>
        <w:gridCol w:w="1729"/>
        <w:gridCol w:w="1503"/>
        <w:gridCol w:w="1842"/>
      </w:tblGrid>
      <w:tr w:rsidR="00D05B8D" w:rsidTr="000D164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5B8D" w:rsidRPr="00F33B4C" w:rsidRDefault="00D05B8D" w:rsidP="000D164F">
            <w:pPr>
              <w:jc w:val="center"/>
              <w:rPr>
                <w:b/>
                <w:i/>
              </w:rPr>
            </w:pPr>
            <w:r w:rsidRPr="00F33B4C">
              <w:rPr>
                <w:b/>
                <w:i/>
              </w:rPr>
              <w:t>A)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D05B8D" w:rsidRPr="00F33B4C" w:rsidRDefault="00D05B8D" w:rsidP="000D164F">
            <w:pPr>
              <w:jc w:val="center"/>
              <w:rPr>
                <w:b/>
                <w:i/>
              </w:rPr>
            </w:pPr>
            <w:r w:rsidRPr="00F33B4C">
              <w:rPr>
                <w:b/>
                <w:i/>
              </w:rPr>
              <w:t>Stato di fatto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center"/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center"/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center"/>
            </w:pPr>
          </w:p>
        </w:tc>
      </w:tr>
      <w:tr w:rsidR="00D05B8D" w:rsidTr="000D164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center"/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center"/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05B8D" w:rsidRPr="00AB14C7" w:rsidRDefault="00D05B8D" w:rsidP="000D164F">
            <w:pPr>
              <w:jc w:val="center"/>
              <w:rPr>
                <w:b/>
                <w:color w:val="FF6600"/>
              </w:rPr>
            </w:pPr>
            <w:r>
              <w:t xml:space="preserve">Superficie </w:t>
            </w:r>
            <w:r w:rsidRPr="00900788">
              <w:rPr>
                <w:b/>
                <w:color w:val="FF6600"/>
              </w:rPr>
              <w:t>territoriale</w:t>
            </w:r>
          </w:p>
          <w:p w:rsidR="00D05B8D" w:rsidRDefault="00D05B8D" w:rsidP="000D164F">
            <w:pPr>
              <w:jc w:val="center"/>
            </w:pPr>
            <w:r>
              <w:t>mq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center"/>
            </w:pPr>
            <w:r>
              <w:t>Vol. esistente</w:t>
            </w:r>
          </w:p>
          <w:p w:rsidR="00D05B8D" w:rsidRDefault="00D05B8D" w:rsidP="000D164F">
            <w:pPr>
              <w:jc w:val="center"/>
            </w:pPr>
            <w:r>
              <w:t>Mc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center"/>
            </w:pPr>
            <w:r>
              <w:t>Densità</w:t>
            </w:r>
          </w:p>
          <w:p w:rsidR="00D05B8D" w:rsidRDefault="00D05B8D" w:rsidP="000D164F">
            <w:pPr>
              <w:jc w:val="center"/>
            </w:pPr>
            <w:proofErr w:type="spellStart"/>
            <w:r>
              <w:t>mc</w:t>
            </w:r>
            <w:proofErr w:type="spellEnd"/>
            <w:r>
              <w:t>/mq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05B8D" w:rsidRPr="00900788" w:rsidRDefault="00D05B8D" w:rsidP="000D164F">
            <w:pPr>
              <w:jc w:val="center"/>
              <w:rPr>
                <w:b/>
                <w:color w:val="FF6600"/>
              </w:rPr>
            </w:pPr>
            <w:r w:rsidRPr="00900788">
              <w:rPr>
                <w:b/>
                <w:color w:val="FF6600"/>
              </w:rPr>
              <w:t xml:space="preserve">Superficie fondiaria </w:t>
            </w:r>
          </w:p>
          <w:p w:rsidR="00D05B8D" w:rsidRPr="00900788" w:rsidRDefault="00D05B8D" w:rsidP="000D164F">
            <w:pPr>
              <w:jc w:val="center"/>
            </w:pPr>
            <w:r w:rsidRPr="00900788">
              <w:rPr>
                <w:b/>
                <w:color w:val="FF6600"/>
              </w:rPr>
              <w:t>mq</w:t>
            </w:r>
          </w:p>
        </w:tc>
      </w:tr>
      <w:tr w:rsidR="00D05B8D" w:rsidTr="000D164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center"/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center"/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center"/>
            </w:pPr>
            <w:r w:rsidRPr="006E41ED">
              <w:rPr>
                <w:color w:val="000000"/>
              </w:rPr>
              <w:t>10.458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center"/>
            </w:pPr>
            <w:r>
              <w:t>7.110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center"/>
            </w:pPr>
            <w:r w:rsidRPr="000F3A58">
              <w:t>0,6</w:t>
            </w:r>
            <w:r w:rsidRPr="00913356">
              <w:rPr>
                <w:b/>
                <w:color w:val="339966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05B8D" w:rsidRPr="00900788" w:rsidRDefault="00D05B8D" w:rsidP="000D164F">
            <w:pPr>
              <w:jc w:val="center"/>
              <w:rPr>
                <w:b/>
                <w:color w:val="FF6600"/>
              </w:rPr>
            </w:pPr>
            <w:r w:rsidRPr="00900788">
              <w:rPr>
                <w:b/>
                <w:color w:val="FF6600"/>
              </w:rPr>
              <w:t>9.508</w:t>
            </w:r>
          </w:p>
        </w:tc>
      </w:tr>
    </w:tbl>
    <w:p w:rsidR="00D05B8D" w:rsidRDefault="00D05B8D" w:rsidP="00D05B8D">
      <w:pPr>
        <w:jc w:val="both"/>
      </w:pPr>
    </w:p>
    <w:p w:rsidR="00D05B8D" w:rsidRDefault="00D05B8D" w:rsidP="00D05B8D">
      <w:pPr>
        <w:jc w:val="both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454"/>
        <w:gridCol w:w="2881"/>
        <w:gridCol w:w="4536"/>
      </w:tblGrid>
      <w:tr w:rsidR="00D05B8D" w:rsidTr="000D164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5B8D" w:rsidRPr="00F33B4C" w:rsidRDefault="00D05B8D" w:rsidP="000D164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B</w:t>
            </w:r>
            <w:r w:rsidRPr="00F33B4C">
              <w:rPr>
                <w:b/>
                <w:i/>
              </w:rPr>
              <w:t>)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D05B8D" w:rsidRPr="00F33B4C" w:rsidRDefault="00D05B8D" w:rsidP="000D164F">
            <w:pPr>
              <w:jc w:val="both"/>
              <w:rPr>
                <w:b/>
                <w:i/>
              </w:rPr>
            </w:pPr>
            <w:r w:rsidRPr="00F33B4C">
              <w:rPr>
                <w:b/>
                <w:i/>
              </w:rPr>
              <w:t>Prescrizioni del PRG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both"/>
            </w:pPr>
          </w:p>
          <w:p w:rsidR="00D05B8D" w:rsidRDefault="00D05B8D" w:rsidP="000D164F">
            <w:pPr>
              <w:jc w:val="both"/>
            </w:pPr>
          </w:p>
        </w:tc>
      </w:tr>
      <w:tr w:rsidR="00D05B8D" w:rsidTr="000D164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both"/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both"/>
            </w:pPr>
            <w:r>
              <w:t>Destinazione d’uso: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both"/>
            </w:pPr>
            <w:r>
              <w:t>residenziale</w:t>
            </w:r>
          </w:p>
        </w:tc>
      </w:tr>
      <w:tr w:rsidR="00D05B8D" w:rsidTr="000D164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both"/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both"/>
            </w:pPr>
          </w:p>
        </w:tc>
      </w:tr>
      <w:tr w:rsidR="00D05B8D" w:rsidTr="000D164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both"/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both"/>
            </w:pPr>
            <w:r>
              <w:t>Tipo d’intervento: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both"/>
            </w:pPr>
            <w:r>
              <w:t>B, C, D, F dell’art. 8 delle N.d.A.</w:t>
            </w:r>
          </w:p>
        </w:tc>
      </w:tr>
      <w:tr w:rsidR="00D05B8D" w:rsidTr="000D164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both"/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both"/>
            </w:pPr>
          </w:p>
        </w:tc>
      </w:tr>
      <w:tr w:rsidR="00D05B8D" w:rsidTr="000D164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both"/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both"/>
            </w:pPr>
            <w:r>
              <w:t>Modalità attuative: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05B8D" w:rsidRPr="00191EF4" w:rsidRDefault="00D05B8D" w:rsidP="000D164F">
            <w:pPr>
              <w:jc w:val="both"/>
              <w:rPr>
                <w:b/>
                <w:color w:val="FF6600"/>
              </w:rPr>
            </w:pPr>
            <w:r>
              <w:t>Piano di recupero</w:t>
            </w:r>
            <w:r w:rsidRPr="00191EF4">
              <w:rPr>
                <w:b/>
              </w:rPr>
              <w:t xml:space="preserve"> </w:t>
            </w:r>
            <w:r w:rsidRPr="00191EF4">
              <w:rPr>
                <w:b/>
                <w:color w:val="FF6600"/>
              </w:rPr>
              <w:t xml:space="preserve">o Permesso di costruire </w:t>
            </w:r>
          </w:p>
          <w:p w:rsidR="00D05B8D" w:rsidRDefault="00D05B8D" w:rsidP="000D164F">
            <w:pPr>
              <w:jc w:val="both"/>
            </w:pPr>
            <w:r w:rsidRPr="00191EF4">
              <w:rPr>
                <w:b/>
                <w:color w:val="FF6600"/>
              </w:rPr>
              <w:t>Convenzionato (</w:t>
            </w:r>
            <w:proofErr w:type="spellStart"/>
            <w:r w:rsidRPr="00191EF4">
              <w:rPr>
                <w:b/>
                <w:color w:val="FF6600"/>
              </w:rPr>
              <w:t>Pdcc</w:t>
            </w:r>
            <w:proofErr w:type="spellEnd"/>
            <w:r w:rsidRPr="00191EF4">
              <w:rPr>
                <w:b/>
                <w:color w:val="FF6600"/>
              </w:rPr>
              <w:t>)</w:t>
            </w:r>
            <w:r>
              <w:t xml:space="preserve"> ex art. 49 LUR 56/77 ed applicazione dell’art. 18 delle N.d.A.</w:t>
            </w:r>
          </w:p>
        </w:tc>
      </w:tr>
      <w:tr w:rsidR="00D05B8D" w:rsidTr="000D164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both"/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both"/>
            </w:pPr>
            <w:r>
              <w:t>Densità Territoriale: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both"/>
            </w:pPr>
            <w:r>
              <w:t xml:space="preserve">1,0 </w:t>
            </w:r>
            <w:proofErr w:type="spellStart"/>
            <w:r>
              <w:t>mc</w:t>
            </w:r>
            <w:proofErr w:type="spellEnd"/>
            <w:r>
              <w:t>/mq</w:t>
            </w:r>
          </w:p>
        </w:tc>
      </w:tr>
      <w:tr w:rsidR="00D05B8D" w:rsidTr="000D164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both"/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both"/>
            </w:pPr>
            <w:r>
              <w:t xml:space="preserve">h </w:t>
            </w:r>
            <w:proofErr w:type="spellStart"/>
            <w:r>
              <w:t>max</w:t>
            </w:r>
            <w:proofErr w:type="spellEnd"/>
            <w:r>
              <w:t>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05B8D" w:rsidRDefault="00D05B8D" w:rsidP="000D164F">
            <w:pPr>
              <w:jc w:val="both"/>
            </w:pPr>
            <w:r>
              <w:t xml:space="preserve">9,00 </w:t>
            </w:r>
            <w:proofErr w:type="spellStart"/>
            <w:r>
              <w:t>mt</w:t>
            </w:r>
            <w:proofErr w:type="spellEnd"/>
          </w:p>
        </w:tc>
      </w:tr>
    </w:tbl>
    <w:p w:rsidR="00D05B8D" w:rsidRDefault="00D05B8D" w:rsidP="00D05B8D"/>
    <w:p w:rsidR="00D05B8D" w:rsidRDefault="00D05B8D" w:rsidP="00D05B8D"/>
    <w:p w:rsidR="00D05B8D" w:rsidRDefault="00D05B8D" w:rsidP="00D05B8D">
      <w:pPr>
        <w:pStyle w:val="Corpodeltesto"/>
        <w:rPr>
          <w:rFonts w:ascii="Times New Roman" w:hAnsi="Times New Roman"/>
          <w:b/>
          <w:i/>
          <w:color w:val="FF6600"/>
          <w:sz w:val="24"/>
          <w:szCs w:val="24"/>
        </w:rPr>
      </w:pPr>
      <w:r w:rsidRPr="00F33B4C">
        <w:rPr>
          <w:rFonts w:ascii="Times New Roman" w:hAnsi="Times New Roman"/>
          <w:b/>
          <w:i/>
          <w:color w:val="FF6600"/>
          <w:sz w:val="24"/>
          <w:szCs w:val="24"/>
        </w:rPr>
        <w:t xml:space="preserve">C) Prescrizioni particolari di zona: </w:t>
      </w:r>
    </w:p>
    <w:p w:rsidR="00D05B8D" w:rsidRPr="00FC3C05" w:rsidRDefault="00D05B8D" w:rsidP="00D05B8D">
      <w:pPr>
        <w:pStyle w:val="Corpodeltesto"/>
        <w:spacing w:after="0"/>
        <w:rPr>
          <w:rFonts w:ascii="Times New Roman" w:hAnsi="Times New Roman"/>
          <w:b/>
          <w:color w:val="FF6600"/>
          <w:sz w:val="24"/>
          <w:szCs w:val="24"/>
        </w:rPr>
      </w:pPr>
      <w:r>
        <w:rPr>
          <w:rFonts w:ascii="Times New Roman" w:hAnsi="Times New Roman"/>
          <w:b/>
          <w:color w:val="FF6600"/>
          <w:sz w:val="24"/>
          <w:szCs w:val="24"/>
        </w:rPr>
        <w:t xml:space="preserve">1) </w:t>
      </w:r>
      <w:r w:rsidRPr="00FC3C05">
        <w:rPr>
          <w:rFonts w:ascii="Times New Roman" w:hAnsi="Times New Roman"/>
          <w:b/>
          <w:color w:val="FF6600"/>
          <w:sz w:val="24"/>
          <w:szCs w:val="24"/>
        </w:rPr>
        <w:t>Gli interventi nella Zona B 9-5 dovranno mantenere l’impianto insediativo</w:t>
      </w:r>
      <w:r>
        <w:rPr>
          <w:rFonts w:ascii="Times New Roman" w:hAnsi="Times New Roman"/>
          <w:b/>
          <w:color w:val="FF6600"/>
          <w:sz w:val="24"/>
          <w:szCs w:val="24"/>
        </w:rPr>
        <w:t xml:space="preserve"> a Villa e contesto di </w:t>
      </w:r>
      <w:r w:rsidRPr="00FC3C05">
        <w:rPr>
          <w:rFonts w:ascii="Times New Roman" w:hAnsi="Times New Roman"/>
          <w:b/>
          <w:color w:val="FF6600"/>
          <w:sz w:val="24"/>
          <w:szCs w:val="24"/>
        </w:rPr>
        <w:t>verde a parco</w:t>
      </w:r>
      <w:r>
        <w:rPr>
          <w:rFonts w:ascii="Times New Roman" w:hAnsi="Times New Roman"/>
          <w:b/>
          <w:color w:val="FF6600"/>
          <w:sz w:val="24"/>
          <w:szCs w:val="24"/>
        </w:rPr>
        <w:t>.</w:t>
      </w:r>
      <w:r w:rsidRPr="00FC3C05">
        <w:rPr>
          <w:rFonts w:ascii="Times New Roman" w:hAnsi="Times New Roman"/>
          <w:b/>
          <w:color w:val="FF6600"/>
          <w:sz w:val="24"/>
          <w:szCs w:val="24"/>
        </w:rPr>
        <w:t xml:space="preserve"> </w:t>
      </w:r>
    </w:p>
    <w:p w:rsidR="00D05B8D" w:rsidRPr="00FC3C05" w:rsidRDefault="00D05B8D" w:rsidP="00D05B8D">
      <w:pPr>
        <w:jc w:val="both"/>
        <w:rPr>
          <w:b/>
          <w:color w:val="FF6600"/>
        </w:rPr>
      </w:pPr>
      <w:r>
        <w:rPr>
          <w:b/>
          <w:color w:val="FF6600"/>
        </w:rPr>
        <w:t xml:space="preserve">2) </w:t>
      </w:r>
      <w:smartTag w:uri="urn:schemas-microsoft-com:office:smarttags" w:element="PersonName">
        <w:smartTagPr>
          <w:attr w:name="ProductID" w:val="la Zona B"/>
        </w:smartTagPr>
        <w:r w:rsidRPr="00FC3C05">
          <w:rPr>
            <w:b/>
            <w:color w:val="FF6600"/>
          </w:rPr>
          <w:t>La Zona B</w:t>
        </w:r>
      </w:smartTag>
      <w:r w:rsidRPr="00FC3C05">
        <w:rPr>
          <w:b/>
          <w:color w:val="FF6600"/>
        </w:rPr>
        <w:t xml:space="preserve"> 9-</w:t>
      </w:r>
      <w:smartTag w:uri="urn:schemas-microsoft-com:office:smarttags" w:element="metricconverter">
        <w:smartTagPr>
          <w:attr w:name="ProductID" w:val="5 ha"/>
        </w:smartTagPr>
        <w:r w:rsidRPr="00FC3C05">
          <w:rPr>
            <w:b/>
            <w:color w:val="FF6600"/>
          </w:rPr>
          <w:t>5 ha</w:t>
        </w:r>
      </w:smartTag>
      <w:r w:rsidRPr="00FC3C05">
        <w:rPr>
          <w:b/>
          <w:color w:val="FF6600"/>
        </w:rPr>
        <w:t xml:space="preserve"> l’onere: di cessione delle aree relative sia alla zona S39 (parcheggio), sia alla strada in progetto; </w:t>
      </w:r>
      <w:proofErr w:type="spellStart"/>
      <w:r w:rsidRPr="00FC3C05">
        <w:rPr>
          <w:b/>
          <w:color w:val="FF6600"/>
        </w:rPr>
        <w:t>nonchè</w:t>
      </w:r>
      <w:proofErr w:type="spellEnd"/>
      <w:r w:rsidRPr="00FC3C05">
        <w:rPr>
          <w:b/>
          <w:color w:val="FF6600"/>
        </w:rPr>
        <w:t xml:space="preserve"> dell’eventuale realizzazione delle opere relative</w:t>
      </w:r>
      <w:r>
        <w:rPr>
          <w:b/>
          <w:color w:val="FF6600"/>
        </w:rPr>
        <w:t xml:space="preserve"> (se la z</w:t>
      </w:r>
      <w:r w:rsidRPr="00FC3C05">
        <w:rPr>
          <w:b/>
          <w:color w:val="FF6600"/>
        </w:rPr>
        <w:t>ona B 9-5 attuerà l’edificabilità residua del PRG vigente ed il suo marginale incremento dovuto alla riconfigurazione operata dalla Variante strutturale n. 3)</w:t>
      </w:r>
      <w:r>
        <w:rPr>
          <w:b/>
          <w:color w:val="FF6600"/>
        </w:rPr>
        <w:t>.</w:t>
      </w:r>
      <w:r w:rsidRPr="00FC3C05">
        <w:rPr>
          <w:b/>
          <w:color w:val="FF6600"/>
        </w:rPr>
        <w:t xml:space="preserve"> </w:t>
      </w:r>
    </w:p>
    <w:p w:rsidR="00D05B8D" w:rsidRDefault="00D05B8D" w:rsidP="00D05B8D"/>
    <w:p w:rsidR="00B91E2C" w:rsidRDefault="00B91E2C" w:rsidP="00D05B8D"/>
    <w:p w:rsidR="00D05B8D" w:rsidRDefault="00D05B8D" w:rsidP="00D05B8D"/>
    <w:p w:rsidR="00D05B8D" w:rsidRDefault="00D05B8D" w:rsidP="00D05B8D"/>
    <w:p w:rsidR="00D05B8D" w:rsidRDefault="00D05B8D" w:rsidP="00D05B8D"/>
    <w:p w:rsidR="00D05B8D" w:rsidRDefault="00D05B8D" w:rsidP="00D05B8D"/>
    <w:p w:rsidR="00D05B8D" w:rsidRDefault="00D05B8D" w:rsidP="00D05B8D"/>
    <w:p w:rsidR="00D05B8D" w:rsidRDefault="00D05B8D" w:rsidP="00D05B8D"/>
    <w:p w:rsidR="00D05B8D" w:rsidRDefault="00D05B8D" w:rsidP="00D05B8D"/>
    <w:p w:rsidR="00D05B8D" w:rsidRDefault="00D05B8D" w:rsidP="00D05B8D"/>
    <w:p w:rsidR="00D05B8D" w:rsidRDefault="00D05B8D" w:rsidP="00D05B8D"/>
    <w:p w:rsidR="00D05B8D" w:rsidRDefault="00D05B8D" w:rsidP="00D05B8D"/>
    <w:p w:rsidR="00D05B8D" w:rsidRDefault="00D05B8D" w:rsidP="00D05B8D"/>
    <w:p w:rsidR="00D05B8D" w:rsidRDefault="00D05B8D" w:rsidP="00D05B8D"/>
    <w:p w:rsidR="00D05B8D" w:rsidRDefault="00D05B8D" w:rsidP="00D05B8D"/>
    <w:p w:rsidR="00D05B8D" w:rsidRDefault="00D05B8D" w:rsidP="00D05B8D"/>
    <w:p w:rsidR="00D05B8D" w:rsidRDefault="00D05B8D" w:rsidP="00D05B8D"/>
    <w:sectPr w:rsidR="00D05B8D" w:rsidSect="00AA15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05B8D"/>
    <w:rsid w:val="00065550"/>
    <w:rsid w:val="00236DE6"/>
    <w:rsid w:val="003C35BD"/>
    <w:rsid w:val="00425CDC"/>
    <w:rsid w:val="0048587D"/>
    <w:rsid w:val="005E0C84"/>
    <w:rsid w:val="00772686"/>
    <w:rsid w:val="00AA1511"/>
    <w:rsid w:val="00B91E2C"/>
    <w:rsid w:val="00D05B8D"/>
    <w:rsid w:val="00D10073"/>
    <w:rsid w:val="00FB0795"/>
    <w:rsid w:val="00FD0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5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05B8D"/>
    <w:pPr>
      <w:keepNext/>
      <w:autoSpaceDE w:val="0"/>
      <w:autoSpaceDN w:val="0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5B8D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D05B8D"/>
    <w:pPr>
      <w:spacing w:after="120"/>
      <w:jc w:val="both"/>
    </w:pPr>
    <w:rPr>
      <w:rFonts w:ascii="Arial" w:eastAsia="Times" w:hAnsi="Arial"/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rsid w:val="00D05B8D"/>
    <w:rPr>
      <w:rFonts w:ascii="Arial" w:eastAsia="Times" w:hAnsi="Arial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baracco.fa</dc:creator>
  <cp:lastModifiedBy>baracco.fa</cp:lastModifiedBy>
  <cp:revision>3</cp:revision>
  <cp:lastPrinted>2018-09-28T09:41:00Z</cp:lastPrinted>
  <dcterms:created xsi:type="dcterms:W3CDTF">2018-11-05T08:54:00Z</dcterms:created>
  <dcterms:modified xsi:type="dcterms:W3CDTF">2018-11-05T08:54:00Z</dcterms:modified>
</cp:coreProperties>
</file>